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F9" w:rsidRPr="008A2571" w:rsidRDefault="00490BF9" w:rsidP="00490BF9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bookmarkStart w:id="0" w:name="_Toc52891737"/>
      <w:r w:rsidRPr="008A2571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Додаток № 4: Комунікаційна стратегія</w:t>
      </w:r>
      <w:bookmarkEnd w:id="0"/>
      <w:r w:rsidRPr="008A2571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 </w:t>
      </w:r>
    </w:p>
    <w:p w:rsidR="00490BF9" w:rsidRPr="00CA3FAA" w:rsidRDefault="00490BF9" w:rsidP="00490B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490BF9" w:rsidRPr="00CA3FAA" w:rsidTr="008526D8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BF9" w:rsidRPr="00CA3FAA" w:rsidRDefault="00490BF9" w:rsidP="008526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0BF9" w:rsidRPr="00CA3FAA" w:rsidRDefault="00490BF9" w:rsidP="008526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3F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КОМУНІКАЦІЙНА СТРАТЕГІЯ</w:t>
            </w:r>
          </w:p>
          <w:p w:rsidR="00490BF9" w:rsidRPr="00CA3FAA" w:rsidRDefault="00490BF9" w:rsidP="008526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90BF9" w:rsidRPr="00CA3FAA" w:rsidRDefault="00490BF9" w:rsidP="008526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A3FAA">
              <w:rPr>
                <w:rFonts w:ascii="Times New Roman" w:eastAsia="Times New Roman" w:hAnsi="Times New Roman" w:cs="Times New Roman"/>
                <w:b/>
              </w:rPr>
              <w:t xml:space="preserve">ПРИКЛАД СТРУКТУРИ </w:t>
            </w:r>
          </w:p>
          <w:p w:rsidR="00490BF9" w:rsidRPr="00CA3FAA" w:rsidRDefault="00490BF9" w:rsidP="008526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3F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3F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3FAA">
              <w:rPr>
                <w:rFonts w:ascii="Times New Roman" w:eastAsia="Times New Roman" w:hAnsi="Times New Roman" w:cs="Times New Roman"/>
                <w:b/>
              </w:rPr>
              <w:t>Інструкція для заявника:</w:t>
            </w:r>
          </w:p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A3FA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90BF9" w:rsidRPr="00CA3FAA" w:rsidRDefault="00490BF9" w:rsidP="008526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A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CA3FAA">
              <w:t xml:space="preserve"> </w:t>
            </w:r>
            <w:r w:rsidRPr="00CA3FAA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Комунікаційна стратегія</w:t>
            </w:r>
            <w:r w:rsidRPr="00CA3FAA">
              <w:t xml:space="preserve"> </w:t>
            </w:r>
            <w:r w:rsidRPr="00CA3FAA">
              <w:rPr>
                <w:rFonts w:ascii="Times New Roman" w:eastAsia="Times New Roman" w:hAnsi="Times New Roman" w:cs="Times New Roman"/>
                <w:sz w:val="20"/>
                <w:szCs w:val="20"/>
              </w:rPr>
              <w:t>(див. Глосарій) є обов’язковим Додатком до заявки програми «Культурні столиці України».</w:t>
            </w:r>
          </w:p>
          <w:p w:rsidR="00490BF9" w:rsidRPr="00CA3FAA" w:rsidRDefault="00490BF9" w:rsidP="008526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FAA">
              <w:rPr>
                <w:rFonts w:ascii="Times New Roman" w:eastAsia="Times New Roman" w:hAnsi="Times New Roman" w:cs="Times New Roman"/>
                <w:sz w:val="20"/>
                <w:szCs w:val="20"/>
              </w:rPr>
              <w:t>2. Заповнюється відповідно до потреб проекту, що подається на грант від УКФ.</w:t>
            </w:r>
          </w:p>
        </w:tc>
      </w:tr>
    </w:tbl>
    <w:p w:rsidR="00490BF9" w:rsidRPr="00CA3FAA" w:rsidRDefault="00490BF9" w:rsidP="00490BF9">
      <w:pPr>
        <w:pStyle w:val="a3"/>
        <w:spacing w:before="0" w:beforeAutospacing="0" w:after="0" w:afterAutospacing="0"/>
        <w:jc w:val="center"/>
        <w:rPr>
          <w:sz w:val="22"/>
          <w:szCs w:val="22"/>
          <w:lang w:val="uk-UA"/>
        </w:rPr>
      </w:pPr>
      <w:r w:rsidRPr="00CA3FAA">
        <w:rPr>
          <w:b/>
          <w:bCs/>
          <w:color w:val="000000"/>
          <w:sz w:val="22"/>
          <w:szCs w:val="22"/>
          <w:lang w:val="uk-UA"/>
        </w:rPr>
        <w:t>Комунікаційна стратегія на 2021 рік</w:t>
      </w:r>
    </w:p>
    <w:p w:rsidR="00490BF9" w:rsidRPr="00CA3FAA" w:rsidRDefault="00490BF9" w:rsidP="00490BF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A3FAA">
        <w:rPr>
          <w:rFonts w:ascii="Times New Roman" w:eastAsia="Times New Roman" w:hAnsi="Times New Roman" w:cs="Times New Roman"/>
          <w:color w:val="000000"/>
          <w:lang w:eastAsia="ru-RU"/>
        </w:rPr>
        <w:t>Інформація, які необхідно висвітлити:</w:t>
      </w:r>
    </w:p>
    <w:p w:rsidR="00490BF9" w:rsidRPr="00CA3FAA" w:rsidRDefault="00490BF9" w:rsidP="00490BF9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A3FAA">
        <w:rPr>
          <w:rFonts w:ascii="Times New Roman" w:eastAsia="Times New Roman" w:hAnsi="Times New Roman" w:cs="Times New Roman"/>
          <w:color w:val="000000"/>
          <w:lang w:eastAsia="ru-RU"/>
        </w:rPr>
        <w:t>Цілі комунікаційної стратегії</w:t>
      </w:r>
    </w:p>
    <w:p w:rsidR="00490BF9" w:rsidRPr="00CA3FAA" w:rsidRDefault="00490BF9" w:rsidP="00490BF9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A3FAA">
        <w:rPr>
          <w:rFonts w:ascii="Times New Roman" w:eastAsia="Times New Roman" w:hAnsi="Times New Roman" w:cs="Times New Roman"/>
          <w:color w:val="000000"/>
          <w:lang w:eastAsia="ru-RU"/>
        </w:rPr>
        <w:t>Завдання комунікаційної стратегії</w:t>
      </w:r>
    </w:p>
    <w:p w:rsidR="00490BF9" w:rsidRPr="00CA3FAA" w:rsidRDefault="00490BF9" w:rsidP="00490BF9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A3FAA">
        <w:rPr>
          <w:rFonts w:ascii="Times New Roman" w:eastAsia="Times New Roman" w:hAnsi="Times New Roman" w:cs="Times New Roman"/>
          <w:color w:val="000000"/>
          <w:lang w:eastAsia="ru-RU"/>
        </w:rPr>
        <w:t>Заплановані результати комунікаційної стратегії</w:t>
      </w:r>
    </w:p>
    <w:p w:rsidR="00490BF9" w:rsidRPr="00CA3FAA" w:rsidRDefault="00490BF9" w:rsidP="00490BF9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A3FAA">
        <w:rPr>
          <w:rFonts w:ascii="Times New Roman" w:eastAsia="Times New Roman" w:hAnsi="Times New Roman" w:cs="Times New Roman"/>
          <w:color w:val="000000"/>
          <w:lang w:eastAsia="ru-RU"/>
        </w:rPr>
        <w:t>План реалізації комунікаційної стратегії</w:t>
      </w:r>
    </w:p>
    <w:p w:rsidR="00490BF9" w:rsidRPr="00CA3FAA" w:rsidRDefault="00490BF9" w:rsidP="00490BF9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A3FAA">
        <w:rPr>
          <w:rFonts w:ascii="Times New Roman" w:eastAsia="Times New Roman" w:hAnsi="Times New Roman" w:cs="Times New Roman"/>
          <w:color w:val="000000"/>
          <w:lang w:eastAsia="ru-RU"/>
        </w:rPr>
        <w:t>Цільова аудиторія: шляхи залучення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A3FAA">
        <w:rPr>
          <w:rFonts w:ascii="Times New Roman" w:eastAsia="Times New Roman" w:hAnsi="Times New Roman" w:cs="Times New Roman"/>
          <w:color w:val="000000"/>
          <w:lang w:eastAsia="ru-RU"/>
        </w:rPr>
        <w:t>та методи охоплення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1125"/>
        <w:gridCol w:w="955"/>
        <w:gridCol w:w="1761"/>
        <w:gridCol w:w="3385"/>
        <w:gridCol w:w="1320"/>
      </w:tblGrid>
      <w:tr w:rsidR="00490BF9" w:rsidRPr="00CA3FAA" w:rsidTr="008526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Сегмент цільової аудиторії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Ключові меседжі (про проект загалом, кожну ініціативу та заходи в межах ініціатив)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Ключові спікери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Канали комунікації (спецпроекти у ЗМІ, публікації в соціальних мережах, розповсюдження друкованої продукції, банерна реклама, </w:t>
            </w:r>
            <w:proofErr w:type="spellStart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</w:t>
            </w:r>
            <w:proofErr w:type="spellEnd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ТБ тощо)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Кількісні та якісні показники використаного комунікаційного інструменту (запланована кількість та тематика спецпроектів у ЗМІ, кількість та тематика публікацій у </w:t>
            </w:r>
            <w:proofErr w:type="spellStart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Facebook</w:t>
            </w:r>
            <w:proofErr w:type="spellEnd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Instagram</w:t>
            </w:r>
            <w:proofErr w:type="spellEnd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Telegram</w:t>
            </w:r>
            <w:proofErr w:type="spellEnd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/тощо, кількість поліграфії та методи розповсюдження, кількість </w:t>
            </w:r>
            <w:proofErr w:type="spellStart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сітілайтів</w:t>
            </w:r>
            <w:proofErr w:type="spellEnd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бігбордів</w:t>
            </w:r>
            <w:proofErr w:type="spellEnd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тощо)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Заплановане кількісне охоплення сегменту цільової аудиторії</w:t>
            </w:r>
          </w:p>
        </w:tc>
      </w:tr>
      <w:tr w:rsidR="00490BF9" w:rsidRPr="00CA3FAA" w:rsidTr="008526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1….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BF9" w:rsidRPr="00CA3FAA" w:rsidTr="008526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2….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BF9" w:rsidRPr="00CA3FAA" w:rsidTr="008526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3….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BF9" w:rsidRPr="00CA3FAA" w:rsidTr="008526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0BF9" w:rsidRPr="00CA3FAA" w:rsidRDefault="00490BF9" w:rsidP="00490B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BF9" w:rsidRPr="00CA3FAA" w:rsidRDefault="00490BF9" w:rsidP="00490BF9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A3F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Комунікаційна стратегія на 2022 рік</w:t>
      </w:r>
    </w:p>
    <w:p w:rsidR="00490BF9" w:rsidRPr="00CA3FAA" w:rsidRDefault="00490BF9" w:rsidP="00490BF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CA3FAA">
        <w:rPr>
          <w:rFonts w:ascii="Times New Roman" w:eastAsia="Times New Roman" w:hAnsi="Times New Roman" w:cs="Times New Roman"/>
          <w:color w:val="000000"/>
          <w:lang w:eastAsia="ru-RU"/>
        </w:rPr>
        <w:t>Інформація, які необхідно висвітлити:</w:t>
      </w:r>
    </w:p>
    <w:p w:rsidR="00490BF9" w:rsidRPr="00CA3FAA" w:rsidRDefault="00490BF9" w:rsidP="00490BF9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A3FAA">
        <w:rPr>
          <w:rFonts w:ascii="Times New Roman" w:eastAsia="Times New Roman" w:hAnsi="Times New Roman" w:cs="Times New Roman"/>
          <w:color w:val="000000"/>
          <w:lang w:eastAsia="ru-RU"/>
        </w:rPr>
        <w:t>Цілі комунікаційної стратегії</w:t>
      </w:r>
    </w:p>
    <w:p w:rsidR="00490BF9" w:rsidRPr="00CA3FAA" w:rsidRDefault="00490BF9" w:rsidP="00490BF9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A3FAA">
        <w:rPr>
          <w:rFonts w:ascii="Times New Roman" w:eastAsia="Times New Roman" w:hAnsi="Times New Roman" w:cs="Times New Roman"/>
          <w:color w:val="000000"/>
          <w:lang w:eastAsia="ru-RU"/>
        </w:rPr>
        <w:t>Завдання комунікаційної стратегії</w:t>
      </w:r>
    </w:p>
    <w:p w:rsidR="00490BF9" w:rsidRPr="00CA3FAA" w:rsidRDefault="00490BF9" w:rsidP="00490BF9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A3FAA">
        <w:rPr>
          <w:rFonts w:ascii="Times New Roman" w:eastAsia="Times New Roman" w:hAnsi="Times New Roman" w:cs="Times New Roman"/>
          <w:color w:val="000000"/>
          <w:lang w:eastAsia="ru-RU"/>
        </w:rPr>
        <w:t>Заплановані результати комунікаційної стратегії</w:t>
      </w:r>
    </w:p>
    <w:p w:rsidR="00490BF9" w:rsidRPr="00CA3FAA" w:rsidRDefault="00490BF9" w:rsidP="00490BF9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A3FAA">
        <w:rPr>
          <w:rFonts w:ascii="Times New Roman" w:eastAsia="Times New Roman" w:hAnsi="Times New Roman" w:cs="Times New Roman"/>
          <w:color w:val="000000"/>
          <w:lang w:eastAsia="ru-RU"/>
        </w:rPr>
        <w:t>План реалізації комунікаційної стратегії</w:t>
      </w:r>
    </w:p>
    <w:p w:rsidR="00490BF9" w:rsidRPr="00CA3FAA" w:rsidRDefault="00490BF9" w:rsidP="00490BF9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A3FAA">
        <w:rPr>
          <w:rFonts w:ascii="Times New Roman" w:eastAsia="Times New Roman" w:hAnsi="Times New Roman" w:cs="Times New Roman"/>
          <w:color w:val="000000"/>
          <w:lang w:eastAsia="ru-RU"/>
        </w:rPr>
        <w:t>Цільова аудиторія: шляхи залучення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A3FAA">
        <w:rPr>
          <w:rFonts w:ascii="Times New Roman" w:eastAsia="Times New Roman" w:hAnsi="Times New Roman" w:cs="Times New Roman"/>
          <w:color w:val="000000"/>
          <w:lang w:eastAsia="ru-RU"/>
        </w:rPr>
        <w:t>та методи охоплення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1125"/>
        <w:gridCol w:w="955"/>
        <w:gridCol w:w="1761"/>
        <w:gridCol w:w="3385"/>
        <w:gridCol w:w="1320"/>
      </w:tblGrid>
      <w:tr w:rsidR="00490BF9" w:rsidRPr="00CA3FAA" w:rsidTr="008526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Сегмент цільової аудиторії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Ключові меседжі (про проект загалом, кожну ініціативу та заходи в межах ініціатив)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Ключові спікери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Канали комунікації (спецпроекти у ЗМІ, публікації в соціальних мережах, розповсюдження друкованої продукції, банерна реклама, </w:t>
            </w:r>
            <w:proofErr w:type="spellStart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</w:t>
            </w:r>
            <w:proofErr w:type="spellEnd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ТБ тощо)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Кількісні та якісні показники використаного комунікаційного інструменту (запланована кількість та тематика спецпроектів у ЗМІ, кількість та тематика публікацій у </w:t>
            </w:r>
            <w:proofErr w:type="spellStart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Facebook</w:t>
            </w:r>
            <w:proofErr w:type="spellEnd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Instagram</w:t>
            </w:r>
            <w:proofErr w:type="spellEnd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Telegram</w:t>
            </w:r>
            <w:proofErr w:type="spellEnd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/тощо, кількість поліграфії та методи розповсюдження, кількість </w:t>
            </w:r>
            <w:proofErr w:type="spellStart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сітілайтів</w:t>
            </w:r>
            <w:proofErr w:type="spellEnd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бігбордів</w:t>
            </w:r>
            <w:proofErr w:type="spellEnd"/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тощо)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Заплановане кількісне охоплення сегменту цільової аудиторії</w:t>
            </w:r>
          </w:p>
        </w:tc>
      </w:tr>
      <w:tr w:rsidR="00490BF9" w:rsidRPr="00CA3FAA" w:rsidTr="008526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1….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BF9" w:rsidRPr="00CA3FAA" w:rsidTr="008526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2….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BF9" w:rsidRPr="00CA3FAA" w:rsidTr="008526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3….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0BF9" w:rsidRPr="00CA3FAA" w:rsidTr="008526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BF9" w:rsidRPr="00CA3FAA" w:rsidRDefault="00490BF9" w:rsidP="008526D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0BF9" w:rsidRPr="00CA3FAA" w:rsidRDefault="00490BF9" w:rsidP="00490BF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1" w:name="_GoBack"/>
      <w:bookmarkEnd w:id="1"/>
    </w:p>
    <w:sectPr w:rsidR="00490BF9" w:rsidRPr="00CA3FAA" w:rsidSect="00490B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3C7"/>
    <w:multiLevelType w:val="multilevel"/>
    <w:tmpl w:val="3EB8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F4542"/>
    <w:multiLevelType w:val="multilevel"/>
    <w:tmpl w:val="8126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03"/>
    <w:rsid w:val="002C0A7A"/>
    <w:rsid w:val="003E2A03"/>
    <w:rsid w:val="00490BF9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F9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90BF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BF9"/>
    <w:rPr>
      <w:rFonts w:ascii="Arial" w:eastAsia="Arial" w:hAnsi="Arial" w:cs="Arial"/>
      <w:sz w:val="40"/>
      <w:szCs w:val="40"/>
      <w:lang w:val="uk-UA" w:eastAsia="uk-UA"/>
    </w:rPr>
  </w:style>
  <w:style w:type="paragraph" w:styleId="a3">
    <w:name w:val="Normal (Web)"/>
    <w:basedOn w:val="a"/>
    <w:uiPriority w:val="99"/>
    <w:unhideWhenUsed/>
    <w:rsid w:val="0049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F9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90BF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BF9"/>
    <w:rPr>
      <w:rFonts w:ascii="Arial" w:eastAsia="Arial" w:hAnsi="Arial" w:cs="Arial"/>
      <w:sz w:val="40"/>
      <w:szCs w:val="40"/>
      <w:lang w:val="uk-UA" w:eastAsia="uk-UA"/>
    </w:rPr>
  </w:style>
  <w:style w:type="paragraph" w:styleId="a3">
    <w:name w:val="Normal (Web)"/>
    <w:basedOn w:val="a"/>
    <w:uiPriority w:val="99"/>
    <w:unhideWhenUsed/>
    <w:rsid w:val="0049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2020-10-06T13:17:00Z</dcterms:created>
  <dcterms:modified xsi:type="dcterms:W3CDTF">2020-10-06T13:18:00Z</dcterms:modified>
</cp:coreProperties>
</file>